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328"/>
        <w:gridCol w:w="3444"/>
        <w:gridCol w:w="190"/>
        <w:gridCol w:w="618"/>
      </w:tblGrid>
      <w:tr w:rsidR="00E7400C" w:rsidRPr="00E7400C" w14:paraId="04AD2286" w14:textId="77777777" w:rsidTr="004C5F62">
        <w:trPr>
          <w:trHeight w:val="3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5AC0E4B" w14:textId="0FC6C519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TRASFERIMENTO SCUOLA </w:t>
            </w:r>
            <w:r w:rsidR="00F164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INFANZIA</w:t>
            </w:r>
          </w:p>
        </w:tc>
      </w:tr>
      <w:tr w:rsidR="004C5F62" w:rsidRPr="00E7400C" w14:paraId="1E96F7DF" w14:textId="77777777" w:rsidTr="004C5F62">
        <w:trPr>
          <w:trHeight w:val="36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4C5F62">
        <w:trPr>
          <w:trHeight w:val="288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4C5F62">
        <w:trPr>
          <w:trHeight w:val="6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4C5F62">
        <w:trPr>
          <w:trHeight w:val="84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4C5F62">
        <w:trPr>
          <w:trHeight w:val="79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6C61B8E6" w:rsidR="00E7400C" w:rsidRPr="00E7400C" w:rsidRDefault="00F164C9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Retroattività giuridica della nomina non coperta da effettivo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serviziD</w:t>
            </w:r>
            <w:proofErr w:type="spellEnd"/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92188C">
        <w:trPr>
          <w:trHeight w:val="4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complessivo di anni di servizio </w:t>
            </w:r>
            <w:proofErr w:type="spellStart"/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pre</w:t>
            </w:r>
            <w:proofErr w:type="spellEnd"/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-ruolo (lettere B e B1)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3B33DD" w14:textId="77777777" w:rsidTr="0092188C">
        <w:trPr>
          <w:trHeight w:val="56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8C8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47C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di ruolo (almeno 3 anni) prestati senza soluzione di continuità nel circolo di titolarità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78900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976BE6D" w14:textId="77777777" w:rsidTr="0092188C">
        <w:trPr>
          <w:trHeight w:val="408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C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E02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prestati in scuole speciali o ad indirizzo didattico differenziato o su classi differenziali o su posti di sostegno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958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C09DE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D3CB89A" w14:textId="77777777" w:rsidTr="0092188C">
        <w:trPr>
          <w:trHeight w:val="41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9B6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4B36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644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proofErr w:type="spellStart"/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Preruolo</w:t>
            </w:r>
            <w:proofErr w:type="spellEnd"/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35DBC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1B96476" w14:textId="77777777" w:rsidTr="0092188C">
        <w:trPr>
          <w:trHeight w:val="42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A50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8709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20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Altro ruolo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E2BEAB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A5AC0D1" w14:textId="77777777" w:rsidTr="004C5F62">
        <w:trPr>
          <w:trHeight w:val="55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87E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F195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0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Retroattività giuridica della nomina non coperta da effettivo servizio (lettere B e B1, nota 4)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BCF047" w14:textId="0E4C37B6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99BECB1" w14:textId="77777777" w:rsidTr="004C5F62">
        <w:trPr>
          <w:trHeight w:val="4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D1C51CC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 w:rsidR="00F164C9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7400C" w:rsidRPr="00E7400C" w14:paraId="04587168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B4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ESIGENZE DI FAMIGLIA</w:t>
            </w:r>
          </w:p>
        </w:tc>
      </w:tr>
      <w:tr w:rsidR="004C5F62" w:rsidRPr="00E7400C" w14:paraId="7A6B26AF" w14:textId="77777777" w:rsidTr="0092188C">
        <w:trPr>
          <w:trHeight w:val="433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67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7B7" w14:textId="15A9DF6F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Comune di ricongiungimento per il trasferimento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C95914" w14:textId="409E808F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A3994" w:rsidRPr="00E7400C" w14:paraId="1EB410E8" w14:textId="77777777" w:rsidTr="00AA3994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048" w14:textId="77777777" w:rsidR="00AA3994" w:rsidRPr="00E7400C" w:rsidRDefault="00AA3994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15FF" w14:textId="062DCCAC" w:rsidR="00AA3994" w:rsidRPr="00E7400C" w:rsidRDefault="00AA3994" w:rsidP="00921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Comune dove possono essere assistiti i figli minorati, tossicodipendenti, e</w:t>
            </w:r>
            <w:r w:rsidR="00F164C9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c. (lettera D)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BD25283" w14:textId="7309DD81" w:rsidR="00AA3994" w:rsidRPr="00E7400C" w:rsidRDefault="00AA3994" w:rsidP="004C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C5F62" w:rsidRPr="00E7400C" w14:paraId="47C281D6" w14:textId="77777777" w:rsidTr="0092188C">
        <w:trPr>
          <w:trHeight w:val="41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594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0E4" w14:textId="2DD9C010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dei fig</w:t>
            </w:r>
            <w:r w:rsidR="0092188C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 che non abbiano compiuto sei anni di età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A2E89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6DBFE54" w14:textId="77777777" w:rsidTr="004C5F62">
        <w:trPr>
          <w:trHeight w:val="5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E6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03B6" w14:textId="30ED72F4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  <w:r w:rsidR="0092188C">
              <w:rPr>
                <w:rFonts w:ascii="Calibri" w:eastAsia="Times New Roman" w:hAnsi="Calibri" w:cs="Calibri"/>
                <w:color w:val="000000"/>
                <w:lang w:eastAsia="it-IT"/>
              </w:rPr>
              <w:t>u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mero dei figli di età superiori ai sei anni, ma non superiore ai diciotto o che si trovino nella assoluta e permanente impossibilità di dedicarsi ad un proficuo lavoro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3A4E55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7400C" w:rsidRPr="00E7400C" w14:paraId="163075A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221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4C5F62" w:rsidRPr="00E7400C" w14:paraId="2F470A83" w14:textId="77777777" w:rsidTr="004C5F62">
        <w:trPr>
          <w:trHeight w:val="8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FECBEC0" w14:textId="77777777" w:rsidTr="0092188C">
        <w:trPr>
          <w:trHeight w:val="39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52BBBE05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 w:rsidR="00C7568B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B)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4CE896F" w14:textId="77777777" w:rsidTr="004C5F62">
        <w:trPr>
          <w:trHeight w:val="5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70F12AB0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universitari conseguiti oltre il titolo di studio attualmente necessario per l'accesso al ruolo (lettera C)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9CA5E40" w14:textId="77777777" w:rsidTr="004C5F62">
        <w:trPr>
          <w:trHeight w:val="5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corsi di perfezionamento e/o master di durata non inferiore ad un anno (lettera D)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6B60CF87" w14:textId="77777777" w:rsidTr="004C5F62">
        <w:trPr>
          <w:trHeight w:val="58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606C2BDB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laure conseguiti oltre al titolo di studio attualmente necessario per l'accesso al ruolo (lettera E)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4AF199F9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Conseguimento del dottorato di ricerca (lettera F)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1C87B957" w14:textId="77777777" w:rsidTr="004C5F62">
        <w:trPr>
          <w:trHeight w:val="4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partecipazione agli esami di stato (lettera H)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71FDAC1" w14:textId="77777777" w:rsidTr="005F2CF8">
        <w:trPr>
          <w:trHeight w:val="57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77777777" w:rsidR="005F2CF8" w:rsidRPr="00E7400C" w:rsidRDefault="005F2CF8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44E573F0" w:rsidR="005F2CF8" w:rsidRPr="00E7400C" w:rsidRDefault="005F2CF8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Corso di Perfezionamento per l'insegnamento di una disciplina non </w:t>
            </w:r>
            <w:proofErr w:type="spellStart"/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linguist</w:t>
            </w:r>
            <w:r w:rsidR="00C7568B">
              <w:rPr>
                <w:rFonts w:ascii="Calibri" w:eastAsia="Times New Roman" w:hAnsi="Calibri" w:cs="Calibri"/>
                <w:color w:val="000000"/>
                <w:lang w:eastAsia="it-IT"/>
              </w:rPr>
              <w:t>ca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proofErr w:type="spellEnd"/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5F2CF8" w:rsidRPr="00E7400C" w:rsidRDefault="005F2CF8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51C7FD2" w14:textId="77777777" w:rsidR="005F2CF8" w:rsidRPr="00E7400C" w:rsidRDefault="005F2CF8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14:paraId="3E066A11" w14:textId="59EF870A" w:rsidR="005F2CF8" w:rsidRPr="00E7400C" w:rsidRDefault="005F2CF8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69757F30" w14:textId="77777777" w:rsidTr="005F2CF8">
        <w:trPr>
          <w:trHeight w:val="56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C4F4E23" w14:textId="5C9A8602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38A90418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F90A" w14:textId="319D9D33" w:rsidR="00AA19B8" w:rsidRDefault="00AA19B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6A46D4C" w14:textId="77777777" w:rsidR="00C7568B" w:rsidRDefault="00C7568B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9D328C" w14:textId="4B6FB7D3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DOCENTE SOPRANNUMERARIO</w:t>
            </w:r>
          </w:p>
        </w:tc>
      </w:tr>
      <w:tr w:rsidR="005F2CF8" w:rsidRPr="00E7400C" w14:paraId="35E2D667" w14:textId="77777777" w:rsidTr="004C5F62">
        <w:trPr>
          <w:trHeight w:val="44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163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19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68C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è perdente posto?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7759BB2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3A959C71" w14:textId="77777777" w:rsidTr="005F2CF8">
        <w:trPr>
          <w:trHeight w:val="38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5FB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2D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Punteggio nella graduatoria di docente soprannumerario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4EF18E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330BA821" w14:textId="77777777" w:rsidTr="004C5F62">
        <w:trPr>
          <w:trHeight w:val="4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C4F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3B3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soprannumerario intende comunque partecipare al movimento a domanda?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AA9B11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9567BD3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25E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PRECEDENZE</w:t>
            </w:r>
          </w:p>
        </w:tc>
      </w:tr>
      <w:tr w:rsidR="00E1273B" w:rsidRPr="00E7400C" w14:paraId="342DDB12" w14:textId="77777777" w:rsidTr="00E1273B">
        <w:trPr>
          <w:trHeight w:val="40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01CE" w14:textId="77777777" w:rsidR="00E1273B" w:rsidRPr="00E7400C" w:rsidRDefault="00E1273B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9E1" w14:textId="77777777" w:rsidR="00E1273B" w:rsidRPr="00E7400C" w:rsidRDefault="00E1273B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Scuola dalla quale il docente è stato trasferito negli ultimi otto anni perché soprannumerario (art. 13, comma 1 /Il contratto mobilità)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FF80" w14:textId="16583E51" w:rsidR="00E1273B" w:rsidRPr="00E1273B" w:rsidRDefault="00E1273B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E127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Scuola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2485CD" w14:textId="77777777" w:rsidR="00E1273B" w:rsidRPr="00E7400C" w:rsidRDefault="00E1273B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1273B" w:rsidRPr="00E7400C" w14:paraId="5085B00F" w14:textId="77777777" w:rsidTr="00E1273B">
        <w:trPr>
          <w:trHeight w:val="402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9805" w14:textId="77777777" w:rsidR="00E1273B" w:rsidRPr="00E7400C" w:rsidRDefault="00E1273B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DC43" w14:textId="77777777" w:rsidR="00E1273B" w:rsidRPr="00E7400C" w:rsidRDefault="00E1273B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05F" w14:textId="441B6FFA" w:rsidR="00E1273B" w:rsidRPr="00E1273B" w:rsidRDefault="00E1273B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E127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  <w:t>Tipo posto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D0FC1AC" w14:textId="77777777" w:rsidR="00E1273B" w:rsidRPr="00E7400C" w:rsidRDefault="00E1273B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69238892" w14:textId="77777777" w:rsidTr="0092188C">
        <w:trPr>
          <w:trHeight w:val="36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42D92AB7" w14:textId="77777777" w:rsidTr="004C5F62">
        <w:trPr>
          <w:trHeight w:val="35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42AF848E" w14:textId="77777777" w:rsidTr="004C5F62">
        <w:trPr>
          <w:trHeight w:val="62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C42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84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21 della legge 104/92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186DC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7818E982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53C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4CFB" w14:textId="69C091AD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z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 prevista per gli aventi necessità di cure a carattere continuativo?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381F64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6DCACCC6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2A8B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C53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33, comma 6 della L. 104/92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33D04C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3E0E2628" w14:textId="77777777" w:rsidTr="004C5F62">
        <w:trPr>
          <w:trHeight w:val="58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79E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0A39" w14:textId="43A79A61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 per la quale il docente usufruisce della precedenza prevista dall'art. 33</w:t>
            </w:r>
            <w:r w:rsidR="00C6594F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commi 5 e 7 L. 104/92 (nei limiti previsti dall'art. 13</w:t>
            </w:r>
            <w:r w:rsidR="00C6594F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comma 1, punto IV del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C224E5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41A76A79" w14:textId="77777777" w:rsidTr="004C5F62">
        <w:trPr>
          <w:trHeight w:val="6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9284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9E75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Assistito per il quale il docente usufruisce della precedenza prevista dall'art. 33, commi 5 e 7 L. 104/92 (nei limiti previsti dall'art. 13, comma 1 punto IV del contratto mobilità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370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Figlio/Persona per la quale si esercita la tutela legale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1BAADBA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24784F15" w14:textId="77777777" w:rsidTr="004C5F62">
        <w:trPr>
          <w:trHeight w:val="38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CBF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8E97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39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Coniuge/parte dell'unione civile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CAADBF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39C7B2A2" w14:textId="77777777" w:rsidTr="004C5F62">
        <w:trPr>
          <w:trHeight w:val="404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22D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8F0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E3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Genitore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81708E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0721DD84" w14:textId="77777777" w:rsidTr="005F2CF8">
        <w:trPr>
          <w:trHeight w:val="78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714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53CF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per i coniugi conviventi del personale militare o che percepisce indennità di pubblica sicurezza? (art. 13, comma 1, punto VI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A3E200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2871C6B" w14:textId="77777777" w:rsidTr="004C5F62">
        <w:trPr>
          <w:trHeight w:val="6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751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83C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dall'art. 18 della L. 3/8/99 n. 265 (art. 13, comma 1, punto VII,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6FD690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73E26032" w14:textId="77777777" w:rsidTr="004C5F62">
        <w:trPr>
          <w:trHeight w:val="61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0FF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257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Provincia per la quale il docente usufruisce della precedenza prevista a seguito della riduzione delle aspettative sindacali retribuite? (art. 13, comma 1, punto VIII, contratto mobilità)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DAC5C8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227771EE" w14:textId="77777777" w:rsidTr="004C5F62">
        <w:trPr>
          <w:trHeight w:val="57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680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Hlk36141910"/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3B8D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gli utilizzati presso strutture ospedaliere? (art. 23, comma 14 del contratto)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E95BE6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bookmarkEnd w:id="0"/>
      <w:tr w:rsidR="005F2CF8" w:rsidRPr="00E7400C" w14:paraId="38719797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61A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SCELTA TIPO POSTO</w:t>
            </w:r>
          </w:p>
        </w:tc>
      </w:tr>
      <w:tr w:rsidR="005F2CF8" w:rsidRPr="00E7400C" w14:paraId="19410620" w14:textId="77777777" w:rsidTr="004C5F62">
        <w:trPr>
          <w:trHeight w:val="372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504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081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L'insegnante è ancora nel quinquennio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C986B1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C4AF9A4" w14:textId="77777777" w:rsidTr="00AA3994">
        <w:trPr>
          <w:trHeight w:val="419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A96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8D6" w14:textId="6F7D3954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Ordine di gradimento del Tipo posto da considera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e per 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trasferimento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CC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Posto Comune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F3F5920" w14:textId="2CB8D0C3" w:rsidR="005F2CF8" w:rsidRPr="00E7400C" w:rsidRDefault="005F2CF8" w:rsidP="005F2CF8">
            <w:pPr>
              <w:spacing w:after="0" w:line="240" w:lineRule="auto"/>
              <w:ind w:left="-2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0494EC2C" w14:textId="77777777" w:rsidTr="00AA3994">
        <w:trPr>
          <w:trHeight w:val="37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DA5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828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5B1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Posto Speciale o a indirizzo didattico differenziato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6325933" w14:textId="0B92A9FA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64D84F1F" w14:textId="77777777" w:rsidTr="00AA3994">
        <w:trPr>
          <w:trHeight w:val="37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042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13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5355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Posto sostegno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BDBBBF" w14:textId="148F9D50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5F2CF8" w:rsidRPr="00E7400C" w14:paraId="279EE23E" w14:textId="77777777" w:rsidTr="00AA3994">
        <w:trPr>
          <w:trHeight w:val="400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611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A30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Ordine di gradimento per le tipologie indicate ai fini del trasferimento </w:t>
            </w:r>
            <w:r w:rsidRPr="002140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(contratto mobilità, art. 25 comma 11) per il sostegno (la tipologia di sostegno può essere indicata solo se il docente è in possesso del relativo titolo di specializzazione)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0CF" w14:textId="10109AF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</w:t>
            </w: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ostegno Psicofisico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D97D0A" w14:textId="257DB8C4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5F2CF8" w:rsidRPr="00E7400C" w14:paraId="1FF7DA76" w14:textId="77777777" w:rsidTr="00AA3994">
        <w:trPr>
          <w:trHeight w:val="40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36DF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464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CFD3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Sostegno Udito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6482B9" w14:textId="66FC3345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179BAC51" w14:textId="77777777" w:rsidTr="005F2CF8">
        <w:trPr>
          <w:trHeight w:val="398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A00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177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4E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Sostegno Vista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AB68868" w14:textId="0CEBA96E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21300706" w14:textId="77777777" w:rsidTr="004D7FA0">
        <w:trPr>
          <w:trHeight w:val="296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B2F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26E8" w14:textId="4138D986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A19B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Ordine di gradimento per le tipologie indicate ai fini del trasferimento (contratto mobilità, art. 25 comma 11) per speciale/didattico differenziato </w:t>
            </w:r>
            <w:r w:rsidRPr="004D7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(la tipologia speciale/didattico differenziato può essere indicata solo se il docente è in possesso del relativo titolo di specializzazione)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482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Speciale psicofisico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8A0D60" w14:textId="712625AD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1CDD32D0" w14:textId="77777777" w:rsidTr="004D7FA0">
        <w:trPr>
          <w:trHeight w:val="27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4147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214D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F04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Speciale Udito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DAE057" w14:textId="5F805728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02CF8235" w14:textId="77777777" w:rsidTr="0021408A">
        <w:trPr>
          <w:trHeight w:val="26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1ACB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D7A8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FE3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Speciale Vista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E358B9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4F12A496" w14:textId="77777777" w:rsidTr="0021408A">
        <w:trPr>
          <w:trHeight w:val="25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C4A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C633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1EA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Montessori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85DA3F" w14:textId="599C765E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F2CF8" w:rsidRPr="00E7400C" w14:paraId="1A010F6E" w14:textId="77777777" w:rsidTr="0021408A">
        <w:trPr>
          <w:trHeight w:val="282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872" w14:textId="77777777" w:rsidR="005F2CF8" w:rsidRPr="00E7400C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DABE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71B" w14:textId="77777777" w:rsidR="005F2CF8" w:rsidRPr="005F2CF8" w:rsidRDefault="005F2CF8" w:rsidP="005F2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</w:pPr>
            <w:r w:rsidRPr="005F2CF8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it-IT"/>
              </w:rPr>
              <w:t>Agazzi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1A88DB" w14:textId="77777777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F2CF8" w:rsidRPr="00E7400C" w14:paraId="2E8529C2" w14:textId="77777777" w:rsidTr="004C5F62">
        <w:trPr>
          <w:trHeight w:val="28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895" w14:textId="3CFDB090" w:rsidR="005F2CF8" w:rsidRPr="00E7400C" w:rsidRDefault="005F2CF8" w:rsidP="005F2C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1" w:name="_GoBack"/>
            <w:bookmarkEnd w:id="1"/>
          </w:p>
        </w:tc>
      </w:tr>
      <w:tr w:rsidR="0021408A" w:rsidRPr="00E7400C" w14:paraId="48AE89DC" w14:textId="77777777" w:rsidTr="003D0185">
        <w:trPr>
          <w:trHeight w:val="2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7E8" w14:textId="4B75A3C0" w:rsidR="0021408A" w:rsidRPr="00E7400C" w:rsidRDefault="0021408A" w:rsidP="0020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C57D" w14:textId="1ACAFDF3" w:rsidR="0021408A" w:rsidRPr="00E7400C" w:rsidRDefault="0021408A" w:rsidP="00207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942DD1" w14:textId="77777777" w:rsidR="0021408A" w:rsidRPr="00E7400C" w:rsidRDefault="0021408A" w:rsidP="00207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EDA4569" w14:textId="77777777" w:rsidR="00D2367D" w:rsidRDefault="003D0185" w:rsidP="00AA19B8"/>
    <w:sectPr w:rsidR="00D2367D" w:rsidSect="00AA19B8">
      <w:pgSz w:w="11906" w:h="16838" w:code="9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C"/>
    <w:rsid w:val="0021408A"/>
    <w:rsid w:val="003D0185"/>
    <w:rsid w:val="00405CC4"/>
    <w:rsid w:val="004C5F62"/>
    <w:rsid w:val="004D7FA0"/>
    <w:rsid w:val="005F2CF8"/>
    <w:rsid w:val="007E039F"/>
    <w:rsid w:val="0092188C"/>
    <w:rsid w:val="00A42B2C"/>
    <w:rsid w:val="00AA19B8"/>
    <w:rsid w:val="00AA3994"/>
    <w:rsid w:val="00C6594F"/>
    <w:rsid w:val="00C7568B"/>
    <w:rsid w:val="00E1273B"/>
    <w:rsid w:val="00E7400C"/>
    <w:rsid w:val="00E832BD"/>
    <w:rsid w:val="00F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10</cp:revision>
  <dcterms:created xsi:type="dcterms:W3CDTF">2020-03-26T09:56:00Z</dcterms:created>
  <dcterms:modified xsi:type="dcterms:W3CDTF">2020-03-26T18:06:00Z</dcterms:modified>
</cp:coreProperties>
</file>